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22" w:rsidRDefault="00C53A22" w:rsidP="00C53A22">
      <w:pPr>
        <w:pStyle w:val="zag-zapiska"/>
        <w:ind w:left="284"/>
      </w:pPr>
      <w:r>
        <w:rPr>
          <w:rStyle w:val="a3"/>
        </w:rPr>
        <w:t xml:space="preserve">Рекомендуемые литература и звуковые пособия </w:t>
      </w:r>
    </w:p>
    <w:p w:rsidR="00C53A22" w:rsidRDefault="00C53A22" w:rsidP="00C53A22">
      <w:pPr>
        <w:pStyle w:val="body"/>
        <w:ind w:left="284"/>
        <w:jc w:val="left"/>
      </w:pPr>
      <w:r>
        <w:rPr>
          <w:rStyle w:val="a3"/>
        </w:rPr>
        <w:t>      </w:t>
      </w:r>
      <w:r>
        <w:rPr>
          <w:rStyle w:val="a4"/>
        </w:rPr>
        <w:t xml:space="preserve">Асафьев Б. В. </w:t>
      </w:r>
      <w:r>
        <w:t>Избранные статьи о музыкальном просвещении и образовании / Б. В. Асафьев.  — Л., 1973.</w:t>
      </w:r>
      <w:r>
        <w:br/>
        <w:t>      Антология русской и зарубежной музыки X—XXI вв. / сост. Ю. А. Зверев. Комплект компакт-дисков. — М., 2005.</w:t>
      </w:r>
      <w:r>
        <w:br/>
        <w:t>      </w:t>
      </w:r>
      <w:r>
        <w:rPr>
          <w:rStyle w:val="a4"/>
        </w:rPr>
        <w:t xml:space="preserve">Балашова С. С. </w:t>
      </w:r>
      <w:r>
        <w:t>Спутник учителя музыки / С. С. Балашова, В. В. </w:t>
      </w:r>
      <w:proofErr w:type="spellStart"/>
      <w:r>
        <w:t>Медушевский</w:t>
      </w:r>
      <w:proofErr w:type="spellEnd"/>
      <w:r>
        <w:t>, Г. С. Тарасов и др.; сост. Т. В. </w:t>
      </w:r>
      <w:proofErr w:type="spellStart"/>
      <w:r>
        <w:t>Челышева</w:t>
      </w:r>
      <w:proofErr w:type="spellEnd"/>
      <w:r>
        <w:t>. — М., 1993.</w:t>
      </w:r>
      <w:r>
        <w:br/>
        <w:t>      </w:t>
      </w:r>
      <w:proofErr w:type="spellStart"/>
      <w:r>
        <w:rPr>
          <w:rStyle w:val="a4"/>
        </w:rPr>
        <w:t>Васина-Гроссман</w:t>
      </w:r>
      <w:proofErr w:type="spellEnd"/>
      <w:r>
        <w:rPr>
          <w:rStyle w:val="a4"/>
        </w:rPr>
        <w:t xml:space="preserve"> В. </w:t>
      </w:r>
      <w:r>
        <w:t>Книга о музыке и великих музыкантах / В. </w:t>
      </w:r>
      <w:proofErr w:type="spellStart"/>
      <w:r>
        <w:t>Васина-Гроссман</w:t>
      </w:r>
      <w:proofErr w:type="spellEnd"/>
      <w:r>
        <w:t>. — М., 1999.</w:t>
      </w:r>
      <w:r>
        <w:br/>
        <w:t>      </w:t>
      </w:r>
      <w:r>
        <w:rPr>
          <w:rStyle w:val="a4"/>
        </w:rPr>
        <w:t xml:space="preserve">Дьякова Е. А. </w:t>
      </w:r>
      <w:r>
        <w:t>Перед праздником: рассказы для детей о православном Предании и народном календаре России. — М., 1996.</w:t>
      </w:r>
      <w:r>
        <w:br/>
        <w:t>      Интернет на уроках искусства: педагогическая технология создания и использования информационно-коммуникативной среды / авт.-сост. С. И. </w:t>
      </w:r>
      <w:proofErr w:type="spellStart"/>
      <w:r>
        <w:t>Гудилина</w:t>
      </w:r>
      <w:proofErr w:type="spellEnd"/>
      <w:r>
        <w:t xml:space="preserve">. </w:t>
      </w:r>
      <w:proofErr w:type="spellStart"/>
      <w:r>
        <w:t>Вып</w:t>
      </w:r>
      <w:proofErr w:type="spellEnd"/>
      <w:r>
        <w:t xml:space="preserve">. I. — М., 2004. </w:t>
      </w:r>
      <w:r>
        <w:br/>
        <w:t>      </w:t>
      </w:r>
      <w:proofErr w:type="spellStart"/>
      <w:r>
        <w:rPr>
          <w:rStyle w:val="a4"/>
        </w:rPr>
        <w:t>Кабалевский</w:t>
      </w:r>
      <w:proofErr w:type="spellEnd"/>
      <w:r>
        <w:rPr>
          <w:rStyle w:val="a4"/>
        </w:rPr>
        <w:t xml:space="preserve"> Д. Б. </w:t>
      </w:r>
      <w:r>
        <w:t>Как рассказывать детям о музыке? / Д. Б. </w:t>
      </w:r>
      <w:proofErr w:type="spellStart"/>
      <w:r>
        <w:t>Кабалевский</w:t>
      </w:r>
      <w:proofErr w:type="spellEnd"/>
      <w:r>
        <w:t>. — М., 2005.</w:t>
      </w:r>
      <w:r>
        <w:br/>
        <w:t>      </w:t>
      </w:r>
      <w:proofErr w:type="spellStart"/>
      <w:r>
        <w:rPr>
          <w:rStyle w:val="a4"/>
        </w:rPr>
        <w:t>Кошмина</w:t>
      </w:r>
      <w:proofErr w:type="spellEnd"/>
      <w:r>
        <w:rPr>
          <w:rStyle w:val="a4"/>
        </w:rPr>
        <w:t xml:space="preserve"> И. В. </w:t>
      </w:r>
      <w:r>
        <w:t>Духовная музыка в школе. — В 2-х кн. — М., 2001.</w:t>
      </w:r>
      <w:r>
        <w:br/>
        <w:t>      </w:t>
      </w:r>
      <w:r>
        <w:rPr>
          <w:rStyle w:val="a4"/>
        </w:rPr>
        <w:t xml:space="preserve">Критская Е. Д. </w:t>
      </w:r>
      <w:r>
        <w:t>Музыка: 1—4 классы: Методическое пособие / Е. Д. Критская, Г. П. Сергеева, Т. С. </w:t>
      </w:r>
      <w:proofErr w:type="spellStart"/>
      <w:r>
        <w:t>Шмагина</w:t>
      </w:r>
      <w:proofErr w:type="spellEnd"/>
      <w:r>
        <w:t>. — М., 2004.</w:t>
      </w:r>
      <w:r>
        <w:br/>
        <w:t>      </w:t>
      </w:r>
      <w:proofErr w:type="spellStart"/>
      <w:r>
        <w:rPr>
          <w:rStyle w:val="a4"/>
        </w:rPr>
        <w:t>Ксензова</w:t>
      </w:r>
      <w:proofErr w:type="spellEnd"/>
      <w:r>
        <w:rPr>
          <w:rStyle w:val="a4"/>
        </w:rPr>
        <w:t xml:space="preserve"> Г. Ю. </w:t>
      </w:r>
      <w:r>
        <w:t xml:space="preserve">Перспективные школьные технологии: </w:t>
      </w:r>
      <w:proofErr w:type="spellStart"/>
      <w:r>
        <w:t>учеб</w:t>
      </w:r>
      <w:proofErr w:type="gramStart"/>
      <w:r>
        <w:t>.-</w:t>
      </w:r>
      <w:proofErr w:type="gramEnd"/>
      <w:r>
        <w:t>методическое</w:t>
      </w:r>
      <w:proofErr w:type="spellEnd"/>
      <w:r>
        <w:t xml:space="preserve"> пособие / Г. Ю. </w:t>
      </w:r>
      <w:proofErr w:type="spellStart"/>
      <w:r>
        <w:t>Ксензова</w:t>
      </w:r>
      <w:proofErr w:type="spellEnd"/>
      <w:r>
        <w:t>. — М., 2001.</w:t>
      </w:r>
      <w:r>
        <w:br/>
        <w:t>      </w:t>
      </w:r>
      <w:r>
        <w:rPr>
          <w:rStyle w:val="a4"/>
        </w:rPr>
        <w:t xml:space="preserve">Мелик-Пашаев А. А. </w:t>
      </w:r>
      <w:r>
        <w:t>Мир художника / А. А. Мелик-Пашаев. — М., 2000.</w:t>
      </w:r>
      <w:r>
        <w:br/>
        <w:t>      Методологическая культура педагога-музыканта: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Э. Б. Абдуллин, О. В. </w:t>
      </w:r>
      <w:proofErr w:type="spellStart"/>
      <w:r>
        <w:t>Ванилихина</w:t>
      </w:r>
      <w:proofErr w:type="spellEnd"/>
      <w:r>
        <w:t>, Н. В. Морозова и др.; под. ред. Э. Б. Абдуллина. — М., 2002.</w:t>
      </w:r>
      <w:r>
        <w:br/>
        <w:t>      Музыка и живопись для детей. Компакт-диск. — М., 2002.</w:t>
      </w:r>
      <w:r>
        <w:br/>
        <w:t>      Музыка и поэзия / авт.-сост. Е. Н. </w:t>
      </w:r>
      <w:proofErr w:type="spellStart"/>
      <w:r>
        <w:t>Домрина</w:t>
      </w:r>
      <w:proofErr w:type="spellEnd"/>
      <w:r>
        <w:t>. — М., 1999.</w:t>
      </w:r>
      <w:r>
        <w:br/>
        <w:t>      Музыкальное образование в школе / под ред. Л. В. Школяр. — М., 2001.</w:t>
      </w:r>
      <w:r>
        <w:br/>
        <w:t>      </w:t>
      </w:r>
      <w:proofErr w:type="spellStart"/>
      <w:r>
        <w:rPr>
          <w:rStyle w:val="a4"/>
        </w:rPr>
        <w:t>Осеннева</w:t>
      </w:r>
      <w:proofErr w:type="spellEnd"/>
      <w:r>
        <w:rPr>
          <w:rStyle w:val="a4"/>
        </w:rPr>
        <w:t xml:space="preserve"> М. С. </w:t>
      </w:r>
      <w:r>
        <w:t>Методика работы с детским вокально-хоровым коллективом: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М. С. </w:t>
      </w:r>
      <w:proofErr w:type="spellStart"/>
      <w:r>
        <w:t>Осеннева</w:t>
      </w:r>
      <w:proofErr w:type="spellEnd"/>
      <w:r>
        <w:t>, В. А. Самарин, Л. И. </w:t>
      </w:r>
      <w:proofErr w:type="spellStart"/>
      <w:r>
        <w:t>Уколова</w:t>
      </w:r>
      <w:proofErr w:type="spellEnd"/>
      <w:r>
        <w:t>. — М., 1999.</w:t>
      </w:r>
      <w:r>
        <w:br/>
        <w:t>      </w:t>
      </w:r>
      <w:r>
        <w:rPr>
          <w:rStyle w:val="a4"/>
        </w:rPr>
        <w:t>Покровский Б. А. </w:t>
      </w:r>
      <w:r>
        <w:t>Путешествие в страну Опера / Б. А. Покровский. — М., 2000.</w:t>
      </w:r>
      <w:r>
        <w:br/>
        <w:t>      </w:t>
      </w:r>
      <w:proofErr w:type="spellStart"/>
      <w:r>
        <w:rPr>
          <w:rStyle w:val="a4"/>
        </w:rPr>
        <w:t>Рапацкая</w:t>
      </w:r>
      <w:proofErr w:type="spellEnd"/>
      <w:r>
        <w:rPr>
          <w:rStyle w:val="a4"/>
        </w:rPr>
        <w:t xml:space="preserve"> Л. А. </w:t>
      </w:r>
      <w:r>
        <w:t>Русская музыка в школе: пособие для учителей музыки и мировой художественной культуры / Л. А. </w:t>
      </w:r>
      <w:proofErr w:type="spellStart"/>
      <w:r>
        <w:t>Рапацкая</w:t>
      </w:r>
      <w:proofErr w:type="spellEnd"/>
      <w:r>
        <w:t>, Г. П. Сергеева, Т. С. </w:t>
      </w:r>
      <w:proofErr w:type="spellStart"/>
      <w:r>
        <w:t>Шмагина</w:t>
      </w:r>
      <w:proofErr w:type="spellEnd"/>
      <w:r>
        <w:t>. — М., 2003.</w:t>
      </w:r>
      <w:r>
        <w:br/>
        <w:t>      Русские композиторы: история отечественной музыки в биографиях ее творцов. — Урал, Л. Т. Д., 2001.</w:t>
      </w:r>
      <w:r>
        <w:br/>
        <w:t>      Слово о музыке: русские композиторы XIX века: хрестоматия / сост. В. Б. Григорович, З. М. Андреева. — М., 1990.</w:t>
      </w:r>
      <w:r>
        <w:br/>
        <w:t>      </w:t>
      </w:r>
      <w:r>
        <w:rPr>
          <w:rStyle w:val="a4"/>
        </w:rPr>
        <w:t xml:space="preserve">Смирнова Т. И. </w:t>
      </w:r>
      <w:r>
        <w:t>Беседа «Интерпретация» из серии «Воспитание искусством или искусство воспитания» / Т. И. Смирнова. — М., 2001.</w:t>
      </w:r>
      <w:r>
        <w:br/>
        <w:t>      </w:t>
      </w:r>
      <w:r>
        <w:rPr>
          <w:rStyle w:val="a4"/>
        </w:rPr>
        <w:t xml:space="preserve">Стулова Г. П. </w:t>
      </w:r>
      <w:r>
        <w:t>Теория и практика работы с детским хором / Т. И. Стулова.  — М., 2002.</w:t>
      </w:r>
      <w:r>
        <w:br/>
        <w:t>      </w:t>
      </w:r>
      <w:proofErr w:type="spellStart"/>
      <w:r>
        <w:rPr>
          <w:rStyle w:val="a4"/>
        </w:rPr>
        <w:t>Халабузарь</w:t>
      </w:r>
      <w:proofErr w:type="spellEnd"/>
      <w:r>
        <w:rPr>
          <w:rStyle w:val="a4"/>
        </w:rPr>
        <w:t xml:space="preserve"> П. В. </w:t>
      </w:r>
      <w:r>
        <w:t>Теория и методика музыкального воспитания: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П. В. </w:t>
      </w:r>
      <w:proofErr w:type="spellStart"/>
      <w:r>
        <w:t>Халабузарь</w:t>
      </w:r>
      <w:proofErr w:type="spellEnd"/>
      <w:r>
        <w:t>, В. С. Попов. — СПб</w:t>
      </w:r>
      <w:proofErr w:type="gramStart"/>
      <w:r>
        <w:t xml:space="preserve">., </w:t>
      </w:r>
      <w:proofErr w:type="gramEnd"/>
      <w:r>
        <w:t>2000.</w:t>
      </w:r>
      <w:r>
        <w:br/>
        <w:t>      </w:t>
      </w:r>
      <w:proofErr w:type="spellStart"/>
      <w:r>
        <w:rPr>
          <w:rStyle w:val="a4"/>
        </w:rPr>
        <w:t>Холопова</w:t>
      </w:r>
      <w:proofErr w:type="spellEnd"/>
      <w:r>
        <w:rPr>
          <w:rStyle w:val="a4"/>
        </w:rPr>
        <w:t xml:space="preserve"> В. Н. </w:t>
      </w:r>
      <w:r>
        <w:t>Музыка как вид искусства: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В. Н. </w:t>
      </w:r>
      <w:proofErr w:type="spellStart"/>
      <w:r>
        <w:t>Холопова</w:t>
      </w:r>
      <w:proofErr w:type="spellEnd"/>
      <w:r>
        <w:t>.  — СПб</w:t>
      </w:r>
      <w:proofErr w:type="gramStart"/>
      <w:r>
        <w:t xml:space="preserve">., </w:t>
      </w:r>
      <w:proofErr w:type="gramEnd"/>
      <w:r>
        <w:t>2000.</w:t>
      </w:r>
      <w:r>
        <w:br/>
        <w:t>      </w:t>
      </w:r>
      <w:proofErr w:type="spellStart"/>
      <w:r>
        <w:rPr>
          <w:rStyle w:val="a4"/>
        </w:rPr>
        <w:t>Шмагина</w:t>
      </w:r>
      <w:proofErr w:type="spellEnd"/>
      <w:r>
        <w:rPr>
          <w:rStyle w:val="a4"/>
        </w:rPr>
        <w:t xml:space="preserve"> Т. С., </w:t>
      </w:r>
      <w:proofErr w:type="spellStart"/>
      <w:r>
        <w:rPr>
          <w:rStyle w:val="a4"/>
        </w:rPr>
        <w:t>Кружалова</w:t>
      </w:r>
      <w:proofErr w:type="spellEnd"/>
      <w:r>
        <w:rPr>
          <w:rStyle w:val="a4"/>
        </w:rPr>
        <w:t xml:space="preserve"> А. М. </w:t>
      </w:r>
      <w:r>
        <w:t>Двунадесятые праздники // Искусство в школе. — 2000. — № 6; 2001. — № 1—6.</w:t>
      </w:r>
    </w:p>
    <w:p w:rsidR="00F664FD" w:rsidRDefault="00F664FD"/>
    <w:sectPr w:rsidR="00F664FD" w:rsidSect="00C53A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3A22"/>
    <w:rsid w:val="00C53A22"/>
    <w:rsid w:val="00F6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C53A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-zapiska">
    <w:name w:val="zag-zapiska"/>
    <w:basedOn w:val="a"/>
    <w:rsid w:val="00C53A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3">
    <w:name w:val="Strong"/>
    <w:basedOn w:val="a0"/>
    <w:uiPriority w:val="22"/>
    <w:qFormat/>
    <w:rsid w:val="00C53A22"/>
    <w:rPr>
      <w:b/>
      <w:bCs/>
    </w:rPr>
  </w:style>
  <w:style w:type="character" w:styleId="a4">
    <w:name w:val="Emphasis"/>
    <w:basedOn w:val="a0"/>
    <w:uiPriority w:val="20"/>
    <w:qFormat/>
    <w:rsid w:val="00C53A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2011-02-17T21:07:00Z</dcterms:created>
  <dcterms:modified xsi:type="dcterms:W3CDTF">2011-02-17T21:09:00Z</dcterms:modified>
</cp:coreProperties>
</file>