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876" w:rsidRPr="00220876" w:rsidRDefault="00220876" w:rsidP="0022087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220876">
        <w:rPr>
          <w:rFonts w:ascii="Arial" w:eastAsia="Times New Roman" w:hAnsi="Arial" w:cs="Arial"/>
          <w:b/>
          <w:bCs/>
          <w:sz w:val="24"/>
          <w:szCs w:val="24"/>
        </w:rPr>
        <w:t>Учебно-методический комплект по программе</w:t>
      </w:r>
      <w:r w:rsidRPr="00220876">
        <w:rPr>
          <w:rFonts w:ascii="Arial" w:eastAsia="Times New Roman" w:hAnsi="Arial" w:cs="Arial"/>
          <w:b/>
          <w:bCs/>
          <w:sz w:val="24"/>
          <w:szCs w:val="24"/>
        </w:rPr>
        <w:br/>
        <w:t xml:space="preserve">Е.Д. Критской, Л.В. Сергеевой, Т.С. </w:t>
      </w:r>
      <w:proofErr w:type="spellStart"/>
      <w:r w:rsidRPr="00220876">
        <w:rPr>
          <w:rFonts w:ascii="Arial" w:eastAsia="Times New Roman" w:hAnsi="Arial" w:cs="Arial"/>
          <w:b/>
          <w:bCs/>
          <w:sz w:val="24"/>
          <w:szCs w:val="24"/>
        </w:rPr>
        <w:t>Шмагиной</w:t>
      </w:r>
      <w:proofErr w:type="spellEnd"/>
      <w:r w:rsidRPr="00220876">
        <w:rPr>
          <w:rFonts w:ascii="Arial" w:eastAsia="Times New Roman" w:hAnsi="Arial" w:cs="Arial"/>
          <w:b/>
          <w:bCs/>
          <w:sz w:val="24"/>
          <w:szCs w:val="24"/>
        </w:rPr>
        <w:br/>
        <w:t xml:space="preserve">"Музыка" для 1-4 </w:t>
      </w:r>
      <w:proofErr w:type="spellStart"/>
      <w:r w:rsidRPr="00220876">
        <w:rPr>
          <w:rFonts w:ascii="Arial" w:eastAsia="Times New Roman" w:hAnsi="Arial" w:cs="Arial"/>
          <w:b/>
          <w:bCs/>
          <w:sz w:val="24"/>
          <w:szCs w:val="24"/>
        </w:rPr>
        <w:t>кл</w:t>
      </w:r>
      <w:proofErr w:type="spellEnd"/>
      <w:r w:rsidRPr="00220876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38"/>
        <w:gridCol w:w="6107"/>
      </w:tblGrid>
      <w:tr w:rsidR="00220876" w:rsidRPr="00220876">
        <w:trPr>
          <w:tblCellSpacing w:w="15" w:type="dxa"/>
        </w:trPr>
        <w:tc>
          <w:tcPr>
            <w:tcW w:w="0" w:type="auto"/>
            <w:hideMark/>
          </w:tcPr>
          <w:p w:rsidR="00220876" w:rsidRPr="00220876" w:rsidRDefault="00220876" w:rsidP="002208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999490" cy="1424940"/>
                  <wp:effectExtent l="19050" t="0" r="0" b="0"/>
                  <wp:docPr id="1" name="Рисунок 1" descr="http://www.websib.ru/noos/mhk/img/metodi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websib.ru/noos/mhk/img/metodi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490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999490" cy="1424940"/>
                  <wp:effectExtent l="19050" t="0" r="0" b="0"/>
                  <wp:docPr id="2" name="Рисунок 2" descr="http://www.websib.ru/noos/mhk/img/m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websib.ru/noos/mhk/img/m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490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999490" cy="1424940"/>
                  <wp:effectExtent l="19050" t="0" r="0" b="0"/>
                  <wp:docPr id="3" name="Рисунок 3" descr="http://www.websib.ru/noos/mhk/img/m2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websib.ru/noos/mhk/img/m2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490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999490" cy="1424940"/>
                  <wp:effectExtent l="19050" t="0" r="0" b="0"/>
                  <wp:docPr id="4" name="Рисунок 4" descr="http://www.websib.ru/noos/mhk/img/m3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websib.ru/noos/mhk/img/m3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490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999490" cy="1424940"/>
                  <wp:effectExtent l="19050" t="0" r="0" b="0"/>
                  <wp:docPr id="5" name="Рисунок 5" descr="http://www.websib.ru/noos/mhk/img/m3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websib.ru/noos/mhk/img/m3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490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999490" cy="1424940"/>
                  <wp:effectExtent l="19050" t="0" r="0" b="0"/>
                  <wp:docPr id="6" name="Рисунок 6" descr="http://www.websib.ru/noos/mhk/img/m4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websib.ru/noos/mhk/img/m4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490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999490" cy="1424940"/>
                  <wp:effectExtent l="19050" t="0" r="0" b="0"/>
                  <wp:docPr id="7" name="Рисунок 7" descr="http://www.websib.ru/noos/mhk/img/m5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websib.ru/noos/mhk/img/m5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490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999490" cy="1424940"/>
                  <wp:effectExtent l="19050" t="0" r="0" b="0"/>
                  <wp:docPr id="8" name="Рисунок 8" descr="http://www.websib.ru/noos/mhk/img/m5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websib.ru/noos/mhk/img/m5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490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999490" cy="1424940"/>
                  <wp:effectExtent l="19050" t="0" r="0" b="0"/>
                  <wp:docPr id="9" name="Рисунок 9" descr="http://www.websib.ru/noos/mhk/img/m5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websib.ru/noos/mhk/img/m5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490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20876" w:rsidRPr="00220876" w:rsidRDefault="00220876" w:rsidP="0022087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</w:rPr>
            </w:pPr>
            <w:r w:rsidRPr="00220876">
              <w:rPr>
                <w:rFonts w:ascii="Arial" w:eastAsia="Times New Roman" w:hAnsi="Arial" w:cs="Arial"/>
              </w:rPr>
              <w:t xml:space="preserve">Это методическое пособие адресовано учителям музыки, работающим по учебно-методическим комплектам "Музыка" для I-IV классов начальной школы, рекомендованным Министерством образования Российской Федерации для образовательных учреждений разного типа. Учебно-методические комплекты (УМК) по музыке для каждого класса включают в себя учебник и рабочую тетрадь для учащихся, хрестоматию музыкального материала и фонохрестоматию (аудиокассеты) для учителя. </w:t>
            </w:r>
          </w:p>
          <w:p w:rsidR="00220876" w:rsidRPr="00220876" w:rsidRDefault="00220876" w:rsidP="0022087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</w:rPr>
            </w:pPr>
            <w:proofErr w:type="gramStart"/>
            <w:r w:rsidRPr="00220876">
              <w:rPr>
                <w:rFonts w:ascii="Arial" w:eastAsia="Times New Roman" w:hAnsi="Arial" w:cs="Arial"/>
              </w:rPr>
              <w:t xml:space="preserve">Содержание УМК основывается на закономерностях музыкального искусства, на тех базовых категориях и понятиях, которые отражены в Требованиях к содержанию общего начального образования образовательной области "Искусство", а также в той или иной мере воплощены в действующих программах по предмету "Музыка" (в частности, в программе "Музыка. 1-4 классы" авторов Е. Д. Критской, Г. П. Сергеевой, Т. С. </w:t>
            </w:r>
            <w:proofErr w:type="spellStart"/>
            <w:r w:rsidRPr="00220876">
              <w:rPr>
                <w:rFonts w:ascii="Arial" w:eastAsia="Times New Roman" w:hAnsi="Arial" w:cs="Arial"/>
              </w:rPr>
              <w:t>Шмагиной</w:t>
            </w:r>
            <w:proofErr w:type="spellEnd"/>
            <w:r w:rsidRPr="00220876">
              <w:rPr>
                <w:rFonts w:ascii="Arial" w:eastAsia="Times New Roman" w:hAnsi="Arial" w:cs="Arial"/>
              </w:rPr>
              <w:t>).</w:t>
            </w:r>
            <w:proofErr w:type="gramEnd"/>
            <w:r w:rsidRPr="00220876">
              <w:rPr>
                <w:rFonts w:ascii="Arial" w:eastAsia="Times New Roman" w:hAnsi="Arial" w:cs="Arial"/>
              </w:rPr>
              <w:t xml:space="preserve"> Особо следует отметить, что принципиальной позицией авторов является опора на идеи музыкально-педагогической концепции Д. Б. </w:t>
            </w:r>
            <w:proofErr w:type="spellStart"/>
            <w:r w:rsidRPr="00220876">
              <w:rPr>
                <w:rFonts w:ascii="Arial" w:eastAsia="Times New Roman" w:hAnsi="Arial" w:cs="Arial"/>
              </w:rPr>
              <w:t>Кабалевского</w:t>
            </w:r>
            <w:proofErr w:type="spellEnd"/>
            <w:r w:rsidRPr="00220876">
              <w:rPr>
                <w:rFonts w:ascii="Arial" w:eastAsia="Times New Roman" w:hAnsi="Arial" w:cs="Arial"/>
              </w:rPr>
              <w:t xml:space="preserve">, появившейся в 70-е годы и нашедшей претворение в практической деятельности учителей музыки. </w:t>
            </w:r>
          </w:p>
          <w:p w:rsidR="00220876" w:rsidRPr="00220876" w:rsidRDefault="00220876" w:rsidP="0022087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</w:rPr>
            </w:pPr>
            <w:r w:rsidRPr="00220876">
              <w:rPr>
                <w:rFonts w:ascii="Arial" w:eastAsia="Times New Roman" w:hAnsi="Arial" w:cs="Arial"/>
              </w:rPr>
              <w:t xml:space="preserve">Освоение содержания УМК является начальной ступенью формирования у школьников целостного представления о мировом музыкальном искусстве, постижения произведений золотого фонда русской и зарубежной музыкальной классики, образцов музыкального фольклора, духовной музыки, современного музыкального творчества. В центре УМК - различные явления русской музыкальной культуры. И это не случайно, так как комплекты предназначены для учащихся школ России. </w:t>
            </w:r>
          </w:p>
          <w:p w:rsidR="00220876" w:rsidRPr="00220876" w:rsidRDefault="00220876" w:rsidP="0022087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</w:rPr>
            </w:pPr>
            <w:r w:rsidRPr="00220876">
              <w:rPr>
                <w:rFonts w:ascii="Arial" w:eastAsia="Times New Roman" w:hAnsi="Arial" w:cs="Arial"/>
              </w:rPr>
              <w:t>Учебники и тетради имеют разделы, в названиях которых выражены художественно-педагогические идеи блока уроков четверти, года. Они и могут стать своеобразным нравственно-эстетическим стержнем уроков музыки, так как помогают раскрыть наиболее важные для формирования личности ребенка "вечные темы" - темы добра и зла, любви и ненависти, жизни и смерти, материнства, защиты Отечества и др. В учебнике-тетради для I класса два раздела: "Музыка вокруг нас" и "</w:t>
            </w:r>
            <w:proofErr w:type="gramStart"/>
            <w:r w:rsidRPr="00220876">
              <w:rPr>
                <w:rFonts w:ascii="Arial" w:eastAsia="Times New Roman" w:hAnsi="Arial" w:cs="Arial"/>
              </w:rPr>
              <w:t>Музыка</w:t>
            </w:r>
            <w:proofErr w:type="gramEnd"/>
            <w:r w:rsidRPr="00220876">
              <w:rPr>
                <w:rFonts w:ascii="Arial" w:eastAsia="Times New Roman" w:hAnsi="Arial" w:cs="Arial"/>
              </w:rPr>
              <w:t xml:space="preserve"> и ты", которые ориентируют учащихся на знакомство с музыкой в широком культурологическом контексте. </w:t>
            </w:r>
            <w:proofErr w:type="gramStart"/>
            <w:r w:rsidRPr="00220876">
              <w:rPr>
                <w:rFonts w:ascii="Arial" w:eastAsia="Times New Roman" w:hAnsi="Arial" w:cs="Arial"/>
              </w:rPr>
              <w:t>Это необходимо для того, чтобы дети могли осознать роль музыки в повседневной жизни человека вообще, в своей собственной и постичь своеобразие выражения в музыкальных произведениях чувств и мыслей человека, отображения окружающего его мира.</w:t>
            </w:r>
            <w:proofErr w:type="gramEnd"/>
            <w:r w:rsidRPr="00220876">
              <w:rPr>
                <w:rFonts w:ascii="Arial" w:eastAsia="Times New Roman" w:hAnsi="Arial" w:cs="Arial"/>
              </w:rPr>
              <w:t xml:space="preserve"> Учебники для </w:t>
            </w:r>
            <w:r w:rsidRPr="00220876">
              <w:rPr>
                <w:rFonts w:ascii="Arial" w:eastAsia="Times New Roman" w:hAnsi="Arial" w:cs="Arial"/>
              </w:rPr>
              <w:lastRenderedPageBreak/>
              <w:t>учащихся II, III и IV классов состоят из семи разделов: "Россия - Родина моя", "День, полный событий", "О России пет</w:t>
            </w:r>
            <w:proofErr w:type="gramStart"/>
            <w:r w:rsidRPr="00220876">
              <w:rPr>
                <w:rFonts w:ascii="Arial" w:eastAsia="Times New Roman" w:hAnsi="Arial" w:cs="Arial"/>
              </w:rPr>
              <w:t>ь-</w:t>
            </w:r>
            <w:proofErr w:type="gramEnd"/>
            <w:r w:rsidRPr="00220876">
              <w:rPr>
                <w:rFonts w:ascii="Arial" w:eastAsia="Times New Roman" w:hAnsi="Arial" w:cs="Arial"/>
              </w:rPr>
              <w:t xml:space="preserve"> что стремиться в храм...", "Гори, гори ясно, чтобы не погасло!", "В музыкальном театре", "В концертном зале" и "Чтоб музыкантом быть, так надобно уменье...", - которые дают ориентиры для вариативного планирования уроков музыки. </w:t>
            </w:r>
          </w:p>
          <w:p w:rsidR="00220876" w:rsidRPr="00220876" w:rsidRDefault="00220876" w:rsidP="0022087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</w:rPr>
            </w:pPr>
            <w:r w:rsidRPr="00220876">
              <w:rPr>
                <w:rFonts w:ascii="Arial" w:eastAsia="Times New Roman" w:hAnsi="Arial" w:cs="Arial"/>
              </w:rPr>
              <w:t xml:space="preserve">Задача уроков музыки заключается в том, чтобы сделать "своими" для детей наиболее значимые в мировой музыкальной культуре художественные произведения. Музыкальное и общехудожественное развитие невозможно без воспитания у учащихся чувства стиля, формирования их "интонационного словаря". Поэтому отбор и организация музыкального материала УМК осуществлялись в опоре на понимание интонационное в широком смысле слова, закономерности искусства, ярко выраженные в стиле каждого художника, что дает возможность детям с первого класса войти в мир композитора, почувствовать своеобразие его музыки, характерные особенности его музыкального высказывания - его музыкальной речи. </w:t>
            </w:r>
          </w:p>
        </w:tc>
      </w:tr>
    </w:tbl>
    <w:p w:rsidR="00220876" w:rsidRPr="00220876" w:rsidRDefault="00220876" w:rsidP="0022087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220876">
        <w:rPr>
          <w:rFonts w:ascii="Arial" w:eastAsia="Times New Roman" w:hAnsi="Arial" w:cs="Arial"/>
        </w:rPr>
        <w:lastRenderedPageBreak/>
        <w:t xml:space="preserve">Постоянные целенаправленные сопоставления произведений с характерными для данного жанра, стиля интонациями, закономерностями развития музыки, соотнесение практически каждого произведения с некоторым множеством произведений, специально подобранных в УМК по сходству и различию, разовьют у учащихся способность отличать музыку одного композитора от музыки другого, определять на слух тот или иной стиль. А это является важнейшим качеством восприятия, определяет музыкальную грамотность учащихся. </w:t>
      </w:r>
    </w:p>
    <w:p w:rsidR="00220876" w:rsidRPr="00220876" w:rsidRDefault="00220876" w:rsidP="0022087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220876">
        <w:rPr>
          <w:rFonts w:ascii="Arial" w:eastAsia="Times New Roman" w:hAnsi="Arial" w:cs="Arial"/>
        </w:rPr>
        <w:t xml:space="preserve">Естественно, что различные интонационно-стилевые характеристики учащимися не осознаются, поэтому необходимо развивать их интуицию как способ художественного обобщения, познания музыки. Дети могут воспринимать гораздо более сложный и содержательный пласт музыки, чем это предполагается. </w:t>
      </w:r>
    </w:p>
    <w:p w:rsidR="00220876" w:rsidRPr="00220876" w:rsidRDefault="00220876" w:rsidP="0022087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220876">
        <w:rPr>
          <w:rFonts w:ascii="Arial" w:eastAsia="Times New Roman" w:hAnsi="Arial" w:cs="Arial"/>
        </w:rPr>
        <w:t xml:space="preserve">Интонационно-образное сопоставление произведений различных стилей (эпохальных, национальных, индивидуальных) позволяет многократно возвращаться к одним и тем же сочинениям, полнее постигая творческую индивидуальность их авторов. Для этой цели в УМК представлены различные жанры и формы музыкального искусства, включая произведения крупной формы (симфония, опера, балет, концерт, кантата и др.). Страницы учебников и рабочих тетрадей выполняют важную дидактическую функцию - помогают детям войти в мир большой музыки уже на начальном этапе обучения, а не в средней школе, как это обычно происходит на практике. Музыкальные сочинения в УМК с первого года обучения подобраны и организованы так, чтобы в дальнейшем (при повторном к ним обращении) учащиеся почувствовали и осознали их неповторимость и своеобразие с позиций традиций и новаторства, смогли выявить черты, составляющие "сердцевину" творчества того или иного композитора. Структурной, смысловой единицей учебников и тетрадей является разворот, открывающий перед учащимися широкое культурологическое пространство. </w:t>
      </w:r>
    </w:p>
    <w:p w:rsidR="00220876" w:rsidRPr="00220876" w:rsidRDefault="00220876" w:rsidP="0022087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220876">
        <w:rPr>
          <w:rFonts w:ascii="Arial" w:eastAsia="Times New Roman" w:hAnsi="Arial" w:cs="Arial"/>
        </w:rPr>
        <w:t xml:space="preserve">Зрительный ряд выполняет функцию эмоционально-эстетического фона восприятия музыки. </w:t>
      </w:r>
      <w:proofErr w:type="gramStart"/>
      <w:r w:rsidRPr="00220876">
        <w:rPr>
          <w:rFonts w:ascii="Arial" w:eastAsia="Times New Roman" w:hAnsi="Arial" w:cs="Arial"/>
        </w:rPr>
        <w:t>Основой развития музыкального мышления детей становится неоднозначность их восприятия, множественность индивидуальных трактовок, разнообразие вариантов "</w:t>
      </w:r>
      <w:proofErr w:type="spellStart"/>
      <w:r w:rsidRPr="00220876">
        <w:rPr>
          <w:rFonts w:ascii="Arial" w:eastAsia="Times New Roman" w:hAnsi="Arial" w:cs="Arial"/>
        </w:rPr>
        <w:t>слышания</w:t>
      </w:r>
      <w:proofErr w:type="spellEnd"/>
      <w:r w:rsidRPr="00220876">
        <w:rPr>
          <w:rFonts w:ascii="Arial" w:eastAsia="Times New Roman" w:hAnsi="Arial" w:cs="Arial"/>
        </w:rPr>
        <w:t xml:space="preserve">" ("видения") конкретных музыкальных сочинений, что позволяет детям устанавливать разнообразные интонационно-образные связи музыки с историей, </w:t>
      </w:r>
      <w:r w:rsidRPr="00220876">
        <w:rPr>
          <w:rFonts w:ascii="Arial" w:eastAsia="Times New Roman" w:hAnsi="Arial" w:cs="Arial"/>
        </w:rPr>
        <w:lastRenderedPageBreak/>
        <w:t>литературой, различными видами изобразительного искусства, архитектурой, скульптурой, художественной фотографией и т. п. Все это способствует развитию ассоциативного мышления, "внутреннего слуха" и "внутреннего зрения" детей.</w:t>
      </w:r>
      <w:proofErr w:type="gramEnd"/>
      <w:r w:rsidRPr="00220876">
        <w:rPr>
          <w:rFonts w:ascii="Arial" w:eastAsia="Times New Roman" w:hAnsi="Arial" w:cs="Arial"/>
        </w:rPr>
        <w:t xml:space="preserve"> Свобода ребенка в выборе изобразительных, пластических, речевых и других аналогов музыкальных произведений, предлагаемых в УМК, - залог успешной работы. </w:t>
      </w:r>
    </w:p>
    <w:p w:rsidR="00220876" w:rsidRPr="00220876" w:rsidRDefault="00220876" w:rsidP="0022087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220876">
        <w:rPr>
          <w:rFonts w:ascii="Arial" w:eastAsia="Times New Roman" w:hAnsi="Arial" w:cs="Arial"/>
        </w:rPr>
        <w:t xml:space="preserve">Нотная графика выполняет в учебниках и рабочих тетрадях несколько функций. Она служит фоном для художественно-изобразительного воплощения образа конкретного музыкального произведения, является ориентиром для освоения его жанровых особенностей, непосредственно знакомит с нотной грамотой. Запись мелодий, отдельных интонаций, </w:t>
      </w:r>
      <w:proofErr w:type="spellStart"/>
      <w:r w:rsidRPr="00220876">
        <w:rPr>
          <w:rFonts w:ascii="Arial" w:eastAsia="Times New Roman" w:hAnsi="Arial" w:cs="Arial"/>
        </w:rPr>
        <w:t>попевок</w:t>
      </w:r>
      <w:proofErr w:type="spellEnd"/>
      <w:r w:rsidRPr="00220876">
        <w:rPr>
          <w:rFonts w:ascii="Arial" w:eastAsia="Times New Roman" w:hAnsi="Arial" w:cs="Arial"/>
        </w:rPr>
        <w:t xml:space="preserve">, главных тем из классических музыкальных сочинений поможет освоению элементов музыкального языка, средств музыкальной выразительности. </w:t>
      </w:r>
    </w:p>
    <w:p w:rsidR="00220876" w:rsidRPr="00220876" w:rsidRDefault="00220876" w:rsidP="0022087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220876">
        <w:rPr>
          <w:rFonts w:ascii="Arial" w:eastAsia="Times New Roman" w:hAnsi="Arial" w:cs="Arial"/>
        </w:rPr>
        <w:t xml:space="preserve">В разделах даются основные понятия, музыкальные термины, которыми учащиеся по мере накопления музыкально-слухового опыта начинают постепенно овладевать и использовать их в своей музыкальной деятельности. Важно, чтобы у детей постепенно формировалось свое понимание того или иного термина. В этом им поможет воплощение звуковых образов музыкальных произведений в вокальном или пластическом интонировании, слове, рисунке и др. </w:t>
      </w:r>
    </w:p>
    <w:p w:rsidR="00220876" w:rsidRPr="00220876" w:rsidRDefault="00220876" w:rsidP="0022087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220876">
        <w:rPr>
          <w:rFonts w:ascii="Arial" w:eastAsia="Times New Roman" w:hAnsi="Arial" w:cs="Arial"/>
        </w:rPr>
        <w:t xml:space="preserve">Литературный ряд учебника (стихи, сказки и легенды, сведения о композиторах и их произведениях, рассказы о музыкальных инструментах и др.) призван усилить впечатления от звучащей на уроках музыки, способствовать развитию живой и выразительной речи детей. Система вопросов и творческих заданий направляет внимание учащихся на сравнение музыкальных произведений, анализ их интонационно-образного строя, определение жанров, элементов музыкального языка, стилевого своеобразия музыки, особенностей формы и композиции музыкальных сочинений. </w:t>
      </w:r>
    </w:p>
    <w:p w:rsidR="00220876" w:rsidRPr="00220876" w:rsidRDefault="00220876" w:rsidP="0022087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220876">
        <w:rPr>
          <w:rFonts w:ascii="Arial" w:eastAsia="Times New Roman" w:hAnsi="Arial" w:cs="Arial"/>
        </w:rPr>
        <w:t xml:space="preserve">Акцент на уроках музыки в системе массового музыкального воспитания и образования должен быть поставлен, по нашему мнению, не столько на приобретение теоретических знаний, сколько на расширение интонационно-образного багажа ребенка, развитие его эмоционального отклика на музыку, формирование устойчивого интереса к музыкальному искусству как части окружающей его жизни. Главным являются не столько знания о музыке, сколько погружение детей в саму музыку, знание самой музыки. Этому </w:t>
      </w:r>
      <w:proofErr w:type="gramStart"/>
      <w:r w:rsidRPr="00220876">
        <w:rPr>
          <w:rFonts w:ascii="Arial" w:eastAsia="Times New Roman" w:hAnsi="Arial" w:cs="Arial"/>
        </w:rPr>
        <w:t>способствует</w:t>
      </w:r>
      <w:proofErr w:type="gramEnd"/>
      <w:r w:rsidRPr="00220876">
        <w:rPr>
          <w:rFonts w:ascii="Arial" w:eastAsia="Times New Roman" w:hAnsi="Arial" w:cs="Arial"/>
        </w:rPr>
        <w:t xml:space="preserve"> прежде всего исполнительская деятельность школьников, развитие навыков коллективного </w:t>
      </w:r>
      <w:proofErr w:type="spellStart"/>
      <w:r w:rsidRPr="00220876">
        <w:rPr>
          <w:rFonts w:ascii="Arial" w:eastAsia="Times New Roman" w:hAnsi="Arial" w:cs="Arial"/>
        </w:rPr>
        <w:t>музицирования</w:t>
      </w:r>
      <w:proofErr w:type="spellEnd"/>
      <w:r w:rsidRPr="00220876">
        <w:rPr>
          <w:rFonts w:ascii="Arial" w:eastAsia="Times New Roman" w:hAnsi="Arial" w:cs="Arial"/>
        </w:rPr>
        <w:t xml:space="preserve"> - пения, игры на музыкальных инструментах, пластического интонирования, простейших импровизаций и др. </w:t>
      </w:r>
    </w:p>
    <w:p w:rsidR="00220876" w:rsidRPr="00220876" w:rsidRDefault="00220876" w:rsidP="0022087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220876">
        <w:rPr>
          <w:rFonts w:ascii="Arial" w:eastAsia="Times New Roman" w:hAnsi="Arial" w:cs="Arial"/>
        </w:rPr>
        <w:t xml:space="preserve">Методика работы с УМК "Музыка" в начальной школе предполагает органичное и естественное его включение в учебный процесс, где главным является сама музыка, а также обращение ребенка к учебникам и рабочим тетрадям дома с целью восстановления в памяти и сознании образа музыки, звучащей на уроке. </w:t>
      </w:r>
    </w:p>
    <w:p w:rsidR="00220876" w:rsidRPr="00220876" w:rsidRDefault="00220876" w:rsidP="0022087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proofErr w:type="gramStart"/>
      <w:r w:rsidRPr="00220876">
        <w:rPr>
          <w:rFonts w:ascii="Arial" w:eastAsia="Times New Roman" w:hAnsi="Arial" w:cs="Arial"/>
        </w:rPr>
        <w:t>Проведение урока с использованием УМК нацеливает учителя на расширение образовательной среды и повышение интереса детей к классической музыке через эмоционально открытое общение с ней в музыкальных радио- и телепрограммах, при посещении концертов, "</w:t>
      </w:r>
      <w:proofErr w:type="spellStart"/>
      <w:r w:rsidRPr="00220876">
        <w:rPr>
          <w:rFonts w:ascii="Arial" w:eastAsia="Times New Roman" w:hAnsi="Arial" w:cs="Arial"/>
        </w:rPr>
        <w:t>слышание</w:t>
      </w:r>
      <w:proofErr w:type="spellEnd"/>
      <w:r w:rsidRPr="00220876">
        <w:rPr>
          <w:rFonts w:ascii="Arial" w:eastAsia="Times New Roman" w:hAnsi="Arial" w:cs="Arial"/>
        </w:rPr>
        <w:t xml:space="preserve">" музыки в фильмах, спектаклях, на понимание ее роли в школьных праздниках, при организации домашнего досуга, детского </w:t>
      </w:r>
      <w:proofErr w:type="spellStart"/>
      <w:r w:rsidRPr="00220876">
        <w:rPr>
          <w:rFonts w:ascii="Arial" w:eastAsia="Times New Roman" w:hAnsi="Arial" w:cs="Arial"/>
        </w:rPr>
        <w:t>музицирования</w:t>
      </w:r>
      <w:proofErr w:type="spellEnd"/>
      <w:r w:rsidRPr="00220876">
        <w:rPr>
          <w:rFonts w:ascii="Arial" w:eastAsia="Times New Roman" w:hAnsi="Arial" w:cs="Arial"/>
        </w:rPr>
        <w:t xml:space="preserve"> и пр. </w:t>
      </w:r>
      <w:proofErr w:type="gramEnd"/>
    </w:p>
    <w:p w:rsidR="00220876" w:rsidRPr="00220876" w:rsidRDefault="00220876" w:rsidP="0022087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220876">
        <w:rPr>
          <w:rFonts w:ascii="Arial" w:eastAsia="Times New Roman" w:hAnsi="Arial" w:cs="Arial"/>
        </w:rPr>
        <w:t xml:space="preserve">Методический принцип сходства и различия, основанный на принципе "тождества и контраста" (Б. В. Асафьев), определил выстраивание музыкального материала в УМК и способ подачи методического материала в данном пособии. </w:t>
      </w:r>
      <w:proofErr w:type="gramStart"/>
      <w:r w:rsidRPr="00220876">
        <w:rPr>
          <w:rFonts w:ascii="Arial" w:eastAsia="Times New Roman" w:hAnsi="Arial" w:cs="Arial"/>
        </w:rPr>
        <w:t xml:space="preserve">На страницах этого пособия вы найдете конкретные рекомендации по применению таких методов музыкального образования и воспитания младших школьников, как метод художественного, нравственно-эстетического познания музыки; метод интонационно-стилевого постижения </w:t>
      </w:r>
      <w:r w:rsidRPr="00220876">
        <w:rPr>
          <w:rFonts w:ascii="Arial" w:eastAsia="Times New Roman" w:hAnsi="Arial" w:cs="Arial"/>
        </w:rPr>
        <w:lastRenderedPageBreak/>
        <w:t>музыки; метод эмоциональной драматургии; метод концентричности организации музыкального материала; метод "</w:t>
      </w:r>
      <w:proofErr w:type="spellStart"/>
      <w:r w:rsidRPr="00220876">
        <w:rPr>
          <w:rFonts w:ascii="Arial" w:eastAsia="Times New Roman" w:hAnsi="Arial" w:cs="Arial"/>
        </w:rPr>
        <w:t>забегания</w:t>
      </w:r>
      <w:proofErr w:type="spellEnd"/>
      <w:r w:rsidRPr="00220876">
        <w:rPr>
          <w:rFonts w:ascii="Arial" w:eastAsia="Times New Roman" w:hAnsi="Arial" w:cs="Arial"/>
        </w:rPr>
        <w:t xml:space="preserve"> вперед и возвращения к пройденному" (перспективы и ретроспективы в обучении); метод создания "композиций" (в форме диалога, музыкальных ансамблей и др.);</w:t>
      </w:r>
      <w:proofErr w:type="gramEnd"/>
      <w:r w:rsidRPr="00220876">
        <w:rPr>
          <w:rFonts w:ascii="Arial" w:eastAsia="Times New Roman" w:hAnsi="Arial" w:cs="Arial"/>
        </w:rPr>
        <w:t xml:space="preserve"> метод игры; метод художественного контекста (выхода за пределы музыки). </w:t>
      </w:r>
    </w:p>
    <w:p w:rsidR="00220876" w:rsidRPr="00220876" w:rsidRDefault="00220876" w:rsidP="0022087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220876">
        <w:rPr>
          <w:rFonts w:ascii="Arial" w:eastAsia="Times New Roman" w:hAnsi="Arial" w:cs="Arial"/>
        </w:rPr>
        <w:t>В учебном процессе эти методы применяются как при работе с конкретными музыкальными сочинениями, так и при изучении той или иной тематической линии, в связи с воплощением какой-либо художественно-педагогической идеи. Некоторые из этих методов (метод "</w:t>
      </w:r>
      <w:proofErr w:type="spellStart"/>
      <w:r w:rsidRPr="00220876">
        <w:rPr>
          <w:rFonts w:ascii="Arial" w:eastAsia="Times New Roman" w:hAnsi="Arial" w:cs="Arial"/>
        </w:rPr>
        <w:t>забегания</w:t>
      </w:r>
      <w:proofErr w:type="spellEnd"/>
      <w:r w:rsidRPr="00220876">
        <w:rPr>
          <w:rFonts w:ascii="Arial" w:eastAsia="Times New Roman" w:hAnsi="Arial" w:cs="Arial"/>
        </w:rPr>
        <w:t xml:space="preserve"> вперед и возвращения к </w:t>
      </w:r>
      <w:proofErr w:type="gramStart"/>
      <w:r w:rsidRPr="00220876">
        <w:rPr>
          <w:rFonts w:ascii="Arial" w:eastAsia="Times New Roman" w:hAnsi="Arial" w:cs="Arial"/>
        </w:rPr>
        <w:t>пройденному</w:t>
      </w:r>
      <w:proofErr w:type="gramEnd"/>
      <w:r w:rsidRPr="00220876">
        <w:rPr>
          <w:rFonts w:ascii="Arial" w:eastAsia="Times New Roman" w:hAnsi="Arial" w:cs="Arial"/>
        </w:rPr>
        <w:t xml:space="preserve">" и метод концентричности организации музыкального материала) нашли свое отражение в структуре данного пособия. В методике работы с учащимися I класса предлагается последовательное изучение материала. Это позволит уже на начальном этапе обучения сконцентрировать внимание школьников на тех музыкальных сочинениях золотого фонда классики, к которым они обратятся в следующих классах. Конкретные способы и приемы подачи музыкального материала, описанные в этом пособии, безусловно, можно применять вариативно. </w:t>
      </w:r>
    </w:p>
    <w:p w:rsidR="00220876" w:rsidRPr="00220876" w:rsidRDefault="00220876" w:rsidP="0022087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220876">
        <w:rPr>
          <w:rFonts w:ascii="Arial" w:eastAsia="Times New Roman" w:hAnsi="Arial" w:cs="Arial"/>
        </w:rPr>
        <w:t xml:space="preserve">Методика работы с УМК II-IV классов излагается по концентрическому принципу, путем сквозного описания каждого из семи разделов. Это позволит творчески подходить к выбору последовательности изучения музыкального (художественного) материала, вариативно планировать учебный процесс и драматургию конкретного урока. </w:t>
      </w:r>
    </w:p>
    <w:p w:rsidR="00220876" w:rsidRPr="00220876" w:rsidRDefault="00220876" w:rsidP="0022087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220876">
        <w:rPr>
          <w:rFonts w:ascii="Arial" w:eastAsia="Times New Roman" w:hAnsi="Arial" w:cs="Arial"/>
        </w:rPr>
        <w:t xml:space="preserve">Обобщенные темы разделов учебников I-IV классов дают возможность учителю музыки "дозировать" объем изучаемого детьми материала, который, конечно, зависит от уровня общего и музыкального развития учащихся. С учетом этого уровня можно прогнозировать степень интенсивности прохождения материала, уровень формирования навыков </w:t>
      </w:r>
      <w:proofErr w:type="spellStart"/>
      <w:r w:rsidRPr="00220876">
        <w:rPr>
          <w:rFonts w:ascii="Arial" w:eastAsia="Times New Roman" w:hAnsi="Arial" w:cs="Arial"/>
        </w:rPr>
        <w:t>музицирования</w:t>
      </w:r>
      <w:proofErr w:type="spellEnd"/>
      <w:r w:rsidRPr="00220876">
        <w:rPr>
          <w:rFonts w:ascii="Arial" w:eastAsia="Times New Roman" w:hAnsi="Arial" w:cs="Arial"/>
        </w:rPr>
        <w:t xml:space="preserve">, усвоения основных понятий и категорий музыкального искусства, элементов языка других искусств. </w:t>
      </w:r>
    </w:p>
    <w:p w:rsidR="00220876" w:rsidRPr="00220876" w:rsidRDefault="00220876" w:rsidP="0022087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proofErr w:type="gramStart"/>
      <w:r w:rsidRPr="00220876">
        <w:rPr>
          <w:rFonts w:ascii="Arial" w:eastAsia="Times New Roman" w:hAnsi="Arial" w:cs="Arial"/>
        </w:rPr>
        <w:t>Авторы выражают надежду на то, что данное пособие и предлагаемые в нем рекомендации помогут с самого начала музыкального образования учащихся познакомить их со всем тем, что, по словам Б. В. Асафьева, может заставить "и радоваться, и печалиться, и вздохнуть, и поучиться интригам музыкального развития, и ощутить в себе энергию и суровое мужество", "и все это услышать не по поводу музыки</w:t>
      </w:r>
      <w:proofErr w:type="gramEnd"/>
      <w:r w:rsidRPr="00220876">
        <w:rPr>
          <w:rFonts w:ascii="Arial" w:eastAsia="Times New Roman" w:hAnsi="Arial" w:cs="Arial"/>
        </w:rPr>
        <w:t xml:space="preserve"> или под музыку, а испытать в ее интонациях". </w:t>
      </w:r>
    </w:p>
    <w:p w:rsidR="00C72465" w:rsidRDefault="00C72465"/>
    <w:sectPr w:rsidR="00C72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20876"/>
    <w:rsid w:val="00220876"/>
    <w:rsid w:val="00C72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20876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0876"/>
    <w:rPr>
      <w:rFonts w:ascii="Arial" w:eastAsia="Times New Roman" w:hAnsi="Arial" w:cs="Arial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220876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220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8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1752</Words>
  <Characters>9989</Characters>
  <Application>Microsoft Office Word</Application>
  <DocSecurity>0</DocSecurity>
  <Lines>83</Lines>
  <Paragraphs>23</Paragraphs>
  <ScaleCrop>false</ScaleCrop>
  <Company>Microsoft</Company>
  <LinksUpToDate>false</LinksUpToDate>
  <CharactersWithSpaces>11718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2011-02-17T21:05:00Z</dcterms:created>
  <dcterms:modified xsi:type="dcterms:W3CDTF">2011-02-17T21:09:00Z</dcterms:modified>
</cp:coreProperties>
</file>